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B3" w:rsidRPr="00893823" w:rsidRDefault="00A039B3" w:rsidP="00E631FE">
      <w:pPr>
        <w:pStyle w:val="MDPI41tablecaption"/>
        <w:ind w:left="0"/>
      </w:pPr>
      <w:r w:rsidRPr="00893823">
        <w:rPr>
          <w:b/>
        </w:rPr>
        <w:t xml:space="preserve">Table </w:t>
      </w:r>
      <w:r>
        <w:rPr>
          <w:b/>
        </w:rPr>
        <w:t>S</w:t>
      </w:r>
      <w:r w:rsidR="00462219">
        <w:rPr>
          <w:b/>
        </w:rPr>
        <w:t>2</w:t>
      </w:r>
      <w:r w:rsidRPr="00893823">
        <w:rPr>
          <w:b/>
        </w:rPr>
        <w:t>.</w:t>
      </w:r>
      <w:r w:rsidRPr="00893823">
        <w:t xml:space="preserve"> </w:t>
      </w:r>
      <w:r w:rsidR="00E631FE">
        <w:t xml:space="preserve">Amyloid candidates identified in the </w:t>
      </w:r>
      <w:r w:rsidR="00E631FE">
        <w:rPr>
          <w:i/>
        </w:rPr>
        <w:t xml:space="preserve">Pseudomonas </w:t>
      </w:r>
      <w:r w:rsidR="00E631FE">
        <w:t>sp.</w:t>
      </w:r>
      <w:r w:rsidR="00E631FE">
        <w:t xml:space="preserve"> </w:t>
      </w:r>
      <w:r w:rsidR="00E631FE">
        <w:t>UK4</w:t>
      </w:r>
      <w:r w:rsidR="00E631FE">
        <w:t xml:space="preserve"> sample. Hits indicates the number of biological replicates the in which the protein was characterized as an amyloid protein. The LFQ value represent and arbitrary abundance estimate for each protein. Signal peptide indicates whether the protein contains a Sec-dependent signal peptide associated with protein secretion.  </w:t>
      </w:r>
    </w:p>
    <w:tbl>
      <w:tblPr>
        <w:tblW w:w="5000" w:type="pct"/>
        <w:tblLook w:val="04A0" w:firstRow="1" w:lastRow="0" w:firstColumn="1" w:lastColumn="0" w:noHBand="0" w:noVBand="1"/>
      </w:tblPr>
      <w:tblGrid>
        <w:gridCol w:w="1734"/>
        <w:gridCol w:w="6199"/>
        <w:gridCol w:w="1233"/>
        <w:gridCol w:w="2212"/>
        <w:gridCol w:w="2058"/>
      </w:tblGrid>
      <w:tr w:rsidR="0088081D" w:rsidRPr="0088081D" w:rsidTr="0088081D">
        <w:trPr>
          <w:trHeight w:val="288"/>
        </w:trPr>
        <w:tc>
          <w:tcPr>
            <w:tcW w:w="645" w:type="pct"/>
            <w:tcBorders>
              <w:top w:val="single" w:sz="4" w:space="0" w:color="000000"/>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b/>
                <w:bCs/>
                <w:color w:val="000000"/>
              </w:rPr>
            </w:pPr>
            <w:r w:rsidRPr="0088081D">
              <w:rPr>
                <w:rFonts w:ascii="Calibri" w:eastAsia="Times New Roman" w:hAnsi="Calibri" w:cs="Calibri"/>
                <w:b/>
                <w:bCs/>
                <w:color w:val="000000"/>
              </w:rPr>
              <w:t>Gene</w:t>
            </w:r>
          </w:p>
        </w:tc>
        <w:tc>
          <w:tcPr>
            <w:tcW w:w="2307" w:type="pct"/>
            <w:tcBorders>
              <w:top w:val="single" w:sz="4" w:space="0" w:color="000000"/>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b/>
                <w:bCs/>
                <w:color w:val="000000"/>
              </w:rPr>
            </w:pPr>
            <w:r w:rsidRPr="0088081D">
              <w:rPr>
                <w:rFonts w:ascii="Calibri" w:eastAsia="Times New Roman" w:hAnsi="Calibri" w:cs="Calibri"/>
                <w:b/>
                <w:bCs/>
                <w:color w:val="000000"/>
              </w:rPr>
              <w:t>Protein</w:t>
            </w:r>
          </w:p>
        </w:tc>
        <w:tc>
          <w:tcPr>
            <w:tcW w:w="459" w:type="pct"/>
            <w:tcBorders>
              <w:top w:val="single" w:sz="4" w:space="0" w:color="000000"/>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b/>
                <w:bCs/>
                <w:color w:val="000000"/>
              </w:rPr>
            </w:pPr>
            <w:r w:rsidRPr="0088081D">
              <w:rPr>
                <w:rFonts w:ascii="Calibri" w:eastAsia="Times New Roman" w:hAnsi="Calibri" w:cs="Calibri"/>
                <w:b/>
                <w:bCs/>
                <w:color w:val="000000"/>
              </w:rPr>
              <w:t>Hits</w:t>
            </w:r>
          </w:p>
        </w:tc>
        <w:tc>
          <w:tcPr>
            <w:tcW w:w="823" w:type="pct"/>
            <w:tcBorders>
              <w:top w:val="single" w:sz="4" w:space="0" w:color="000000"/>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b/>
                <w:bCs/>
                <w:color w:val="000000"/>
              </w:rPr>
            </w:pPr>
            <w:r w:rsidRPr="0088081D">
              <w:rPr>
                <w:rFonts w:ascii="Calibri" w:eastAsia="Times New Roman" w:hAnsi="Calibri" w:cs="Calibri"/>
                <w:b/>
                <w:bCs/>
                <w:color w:val="000000"/>
              </w:rPr>
              <w:t>LFQ abundance</w:t>
            </w:r>
          </w:p>
        </w:tc>
        <w:tc>
          <w:tcPr>
            <w:tcW w:w="766" w:type="pct"/>
            <w:tcBorders>
              <w:top w:val="single" w:sz="4" w:space="0" w:color="000000"/>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b/>
                <w:bCs/>
                <w:color w:val="000000"/>
              </w:rPr>
            </w:pPr>
            <w:r w:rsidRPr="0088081D">
              <w:rPr>
                <w:rFonts w:ascii="Calibri" w:eastAsia="Times New Roman" w:hAnsi="Calibri" w:cs="Calibri"/>
                <w:b/>
                <w:bCs/>
                <w:color w:val="000000"/>
              </w:rPr>
              <w:t>Signal peptide</w:t>
            </w:r>
          </w:p>
        </w:tc>
      </w:tr>
      <w:tr w:rsidR="0088081D" w:rsidRPr="0088081D" w:rsidTr="0088081D">
        <w:trPr>
          <w:trHeight w:val="288"/>
        </w:trPr>
        <w:tc>
          <w:tcPr>
            <w:tcW w:w="645" w:type="pct"/>
            <w:tcBorders>
              <w:top w:val="single" w:sz="4" w:space="0" w:color="000000"/>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fapC</w:t>
            </w:r>
            <w:proofErr w:type="spellEnd"/>
          </w:p>
        </w:tc>
        <w:tc>
          <w:tcPr>
            <w:tcW w:w="2307" w:type="pct"/>
            <w:tcBorders>
              <w:top w:val="single" w:sz="4" w:space="0" w:color="000000"/>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FapC</w:t>
            </w:r>
            <w:proofErr w:type="spellEnd"/>
          </w:p>
        </w:tc>
        <w:tc>
          <w:tcPr>
            <w:tcW w:w="459" w:type="pct"/>
            <w:tcBorders>
              <w:top w:val="single" w:sz="4" w:space="0" w:color="000000"/>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3/3</w:t>
            </w:r>
          </w:p>
        </w:tc>
        <w:tc>
          <w:tcPr>
            <w:tcW w:w="823" w:type="pct"/>
            <w:tcBorders>
              <w:top w:val="single" w:sz="4" w:space="0" w:color="000000"/>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189140000</w:t>
            </w:r>
          </w:p>
        </w:tc>
        <w:tc>
          <w:tcPr>
            <w:tcW w:w="766" w:type="pct"/>
            <w:tcBorders>
              <w:top w:val="single" w:sz="4" w:space="0" w:color="000000"/>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Yes</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HZ99_09655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proline</w:t>
            </w:r>
            <w:proofErr w:type="spellEnd"/>
            <w:r w:rsidRPr="0088081D">
              <w:rPr>
                <w:rFonts w:ascii="Calibri" w:eastAsia="Times New Roman" w:hAnsi="Calibri" w:cs="Calibri"/>
                <w:color w:val="000000"/>
              </w:rPr>
              <w:t xml:space="preserve"> hydroxylase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15972000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HZ99_21390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LysR</w:t>
            </w:r>
            <w:proofErr w:type="spellEnd"/>
            <w:r w:rsidRPr="0088081D">
              <w:rPr>
                <w:rFonts w:ascii="Calibri" w:eastAsia="Times New Roman" w:hAnsi="Calibri" w:cs="Calibri"/>
                <w:color w:val="000000"/>
              </w:rPr>
              <w:t xml:space="preserve"> family transcriptional regulator</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5138900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HZ99_03515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siderophore</w:t>
            </w:r>
            <w:proofErr w:type="spellEnd"/>
            <w:r w:rsidRPr="0088081D">
              <w:rPr>
                <w:rFonts w:ascii="Calibri" w:eastAsia="Times New Roman" w:hAnsi="Calibri" w:cs="Calibri"/>
                <w:color w:val="000000"/>
              </w:rPr>
              <w:t xml:space="preserve"> biosynthesis protein, </w:t>
            </w:r>
            <w:proofErr w:type="spellStart"/>
            <w:r w:rsidRPr="0088081D">
              <w:rPr>
                <w:rFonts w:ascii="Calibri" w:eastAsia="Times New Roman" w:hAnsi="Calibri" w:cs="Calibri"/>
                <w:color w:val="000000"/>
              </w:rPr>
              <w:t>IucA</w:t>
            </w:r>
            <w:proofErr w:type="spellEnd"/>
            <w:r w:rsidRPr="0088081D">
              <w:rPr>
                <w:rFonts w:ascii="Calibri" w:eastAsia="Times New Roman" w:hAnsi="Calibri" w:cs="Calibri"/>
                <w:color w:val="000000"/>
              </w:rPr>
              <w:t>/</w:t>
            </w:r>
            <w:proofErr w:type="spellStart"/>
            <w:r w:rsidRPr="0088081D">
              <w:rPr>
                <w:rFonts w:ascii="Calibri" w:eastAsia="Times New Roman" w:hAnsi="Calibri" w:cs="Calibri"/>
                <w:color w:val="000000"/>
              </w:rPr>
              <w:t>IucC</w:t>
            </w:r>
            <w:proofErr w:type="spellEnd"/>
            <w:r w:rsidRPr="0088081D">
              <w:rPr>
                <w:rFonts w:ascii="Calibri" w:eastAsia="Times New Roman" w:hAnsi="Calibri" w:cs="Calibri"/>
                <w:color w:val="000000"/>
              </w:rPr>
              <w:t xml:space="preserve"> family</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2738300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HZ99_21500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1286500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bookmarkStart w:id="0" w:name="_GoBack"/>
        <w:bookmarkEnd w:id="0"/>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HZ99_18940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glutamine ABC transporter substrate-binding protein</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1033500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Yes</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HZ99_27720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218170000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HZ99_03335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electron transfer </w:t>
            </w:r>
            <w:proofErr w:type="spellStart"/>
            <w:r w:rsidRPr="0088081D">
              <w:rPr>
                <w:rFonts w:ascii="Calibri" w:eastAsia="Times New Roman" w:hAnsi="Calibri" w:cs="Calibri"/>
                <w:color w:val="000000"/>
              </w:rPr>
              <w:t>flavoprotein</w:t>
            </w:r>
            <w:proofErr w:type="spellEnd"/>
            <w:r w:rsidRPr="0088081D">
              <w:rPr>
                <w:rFonts w:ascii="Calibri" w:eastAsia="Times New Roman" w:hAnsi="Calibri" w:cs="Calibri"/>
                <w:color w:val="000000"/>
              </w:rPr>
              <w:t xml:space="preserve"> subunit beta</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32793000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HZ99_25310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allophanate</w:t>
            </w:r>
            <w:proofErr w:type="spellEnd"/>
            <w:r w:rsidRPr="0088081D">
              <w:rPr>
                <w:rFonts w:ascii="Calibri" w:eastAsia="Times New Roman" w:hAnsi="Calibri" w:cs="Calibri"/>
                <w:color w:val="000000"/>
              </w:rPr>
              <w:t xml:space="preserve"> hydrolase</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31077000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HZ99_24350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membrane protein</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27219000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Yes</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HZ99_26425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20875000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HZ99_20640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ATPase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17301000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HZ99_24360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12553000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Yes</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HZ99_03750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2-hydroxyacid dehydrogenase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12460000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HZ99_23220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cytochrome o </w:t>
            </w:r>
            <w:proofErr w:type="spellStart"/>
            <w:r w:rsidRPr="0088081D">
              <w:rPr>
                <w:rFonts w:ascii="Calibri" w:eastAsia="Times New Roman" w:hAnsi="Calibri" w:cs="Calibri"/>
                <w:color w:val="000000"/>
              </w:rPr>
              <w:t>ubiquinol</w:t>
            </w:r>
            <w:proofErr w:type="spellEnd"/>
            <w:r w:rsidRPr="0088081D">
              <w:rPr>
                <w:rFonts w:ascii="Calibri" w:eastAsia="Times New Roman" w:hAnsi="Calibri" w:cs="Calibri"/>
                <w:color w:val="000000"/>
              </w:rPr>
              <w:t xml:space="preserve"> oxidase subunit I</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12447000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HZ99_12465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carbon-nitrogen hydrolase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11084000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HZ99_22020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twitching motility protein </w:t>
            </w:r>
            <w:proofErr w:type="spellStart"/>
            <w:r w:rsidRPr="0088081D">
              <w:rPr>
                <w:rFonts w:ascii="Calibri" w:eastAsia="Times New Roman" w:hAnsi="Calibri" w:cs="Calibri"/>
                <w:color w:val="000000"/>
              </w:rPr>
              <w:t>PilT</w:t>
            </w:r>
            <w:proofErr w:type="spellEnd"/>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10680000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HZ99_16275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spermidine/putrescine ABC transporter </w:t>
            </w:r>
            <w:proofErr w:type="spellStart"/>
            <w:r w:rsidRPr="0088081D">
              <w:rPr>
                <w:rFonts w:ascii="Calibri" w:eastAsia="Times New Roman" w:hAnsi="Calibri" w:cs="Calibri"/>
                <w:color w:val="000000"/>
              </w:rPr>
              <w:t>permease</w:t>
            </w:r>
            <w:proofErr w:type="spellEnd"/>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10662000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HZ99_07540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pseudouridine</w:t>
            </w:r>
            <w:proofErr w:type="spellEnd"/>
            <w:r w:rsidRPr="0088081D">
              <w:rPr>
                <w:rFonts w:ascii="Calibri" w:eastAsia="Times New Roman" w:hAnsi="Calibri" w:cs="Calibri"/>
                <w:color w:val="000000"/>
              </w:rPr>
              <w:t xml:space="preserve"> synthase</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8593700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HZ99_03645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UDP-glucose 6-dehydrogenase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7880500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HZ99_10115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ketosteroid</w:t>
            </w:r>
            <w:proofErr w:type="spellEnd"/>
            <w:r w:rsidRPr="0088081D">
              <w:rPr>
                <w:rFonts w:ascii="Calibri" w:eastAsia="Times New Roman" w:hAnsi="Calibri" w:cs="Calibri"/>
                <w:color w:val="000000"/>
              </w:rPr>
              <w:t xml:space="preserve"> isomerase</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7788300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HZ99_10400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segregation and condensation protein B</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7230500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glpT</w:t>
            </w:r>
            <w:proofErr w:type="spellEnd"/>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sn-glycerol-3-phosphate transporter</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7150600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HZ99_16095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membrane protein</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7033700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HZ99_16165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RNA </w:t>
            </w:r>
            <w:proofErr w:type="spellStart"/>
            <w:r w:rsidRPr="0088081D">
              <w:rPr>
                <w:rFonts w:ascii="Calibri" w:eastAsia="Times New Roman" w:hAnsi="Calibri" w:cs="Calibri"/>
                <w:color w:val="000000"/>
              </w:rPr>
              <w:t>pyrophosphohydrolase</w:t>
            </w:r>
            <w:proofErr w:type="spellEnd"/>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6320200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HZ99_02315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integrase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6146800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HZ99_09105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DNA polymerase III subunit delta</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6051900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miaA</w:t>
            </w:r>
            <w:proofErr w:type="spellEnd"/>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tRNA</w:t>
            </w:r>
            <w:proofErr w:type="spellEnd"/>
            <w:r w:rsidRPr="0088081D">
              <w:rPr>
                <w:rFonts w:ascii="Calibri" w:eastAsia="Times New Roman" w:hAnsi="Calibri" w:cs="Calibri"/>
                <w:color w:val="000000"/>
              </w:rPr>
              <w:t xml:space="preserve"> delta(2)-</w:t>
            </w:r>
            <w:proofErr w:type="spellStart"/>
            <w:r w:rsidRPr="0088081D">
              <w:rPr>
                <w:rFonts w:ascii="Calibri" w:eastAsia="Times New Roman" w:hAnsi="Calibri" w:cs="Calibri"/>
                <w:color w:val="000000"/>
              </w:rPr>
              <w:t>isopentenylpyrophosphate</w:t>
            </w:r>
            <w:proofErr w:type="spellEnd"/>
            <w:r w:rsidRPr="0088081D">
              <w:rPr>
                <w:rFonts w:ascii="Calibri" w:eastAsia="Times New Roman" w:hAnsi="Calibri" w:cs="Calibri"/>
                <w:color w:val="000000"/>
              </w:rPr>
              <w:t xml:space="preserve"> transferase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5945800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lastRenderedPageBreak/>
              <w:t>secY</w:t>
            </w:r>
            <w:proofErr w:type="spellEnd"/>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preprotein</w:t>
            </w:r>
            <w:proofErr w:type="spellEnd"/>
            <w:r w:rsidRPr="0088081D">
              <w:rPr>
                <w:rFonts w:ascii="Calibri" w:eastAsia="Times New Roman" w:hAnsi="Calibri" w:cs="Calibri"/>
                <w:color w:val="000000"/>
              </w:rPr>
              <w:t xml:space="preserve"> translocase subunit </w:t>
            </w:r>
            <w:proofErr w:type="spellStart"/>
            <w:r w:rsidRPr="0088081D">
              <w:rPr>
                <w:rFonts w:ascii="Calibri" w:eastAsia="Times New Roman" w:hAnsi="Calibri" w:cs="Calibri"/>
                <w:color w:val="000000"/>
              </w:rPr>
              <w:t>SecY</w:t>
            </w:r>
            <w:proofErr w:type="spellEnd"/>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5717500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HZ99_22290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SAM-dependent </w:t>
            </w:r>
            <w:proofErr w:type="spellStart"/>
            <w:r w:rsidRPr="0088081D">
              <w:rPr>
                <w:rFonts w:ascii="Calibri" w:eastAsia="Times New Roman" w:hAnsi="Calibri" w:cs="Calibri"/>
                <w:color w:val="000000"/>
              </w:rPr>
              <w:t>methyltransferase</w:t>
            </w:r>
            <w:proofErr w:type="spellEnd"/>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5121200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HZ99_01015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RND transporter</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4950400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HZ99_11035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4766900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Yes</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HZ99_05180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microcin</w:t>
            </w:r>
            <w:proofErr w:type="spellEnd"/>
            <w:r w:rsidRPr="0088081D">
              <w:rPr>
                <w:rFonts w:ascii="Calibri" w:eastAsia="Times New Roman" w:hAnsi="Calibri" w:cs="Calibri"/>
                <w:color w:val="000000"/>
              </w:rPr>
              <w:t xml:space="preserve"> ABC transporter ATP-binding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4286400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HZ99_23530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transcriptional regulator</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4188700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HZ99_02330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alkyl </w:t>
            </w:r>
            <w:proofErr w:type="spellStart"/>
            <w:r w:rsidRPr="0088081D">
              <w:rPr>
                <w:rFonts w:ascii="Calibri" w:eastAsia="Times New Roman" w:hAnsi="Calibri" w:cs="Calibri"/>
                <w:color w:val="000000"/>
              </w:rPr>
              <w:t>hydroperoxide</w:t>
            </w:r>
            <w:proofErr w:type="spellEnd"/>
            <w:r w:rsidRPr="0088081D">
              <w:rPr>
                <w:rFonts w:ascii="Calibri" w:eastAsia="Times New Roman" w:hAnsi="Calibri" w:cs="Calibri"/>
                <w:color w:val="000000"/>
              </w:rPr>
              <w:t xml:space="preserve"> reductase</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3944400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HZ99_05615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sulfur relay protein </w:t>
            </w:r>
            <w:proofErr w:type="spellStart"/>
            <w:r w:rsidRPr="0088081D">
              <w:rPr>
                <w:rFonts w:ascii="Calibri" w:eastAsia="Times New Roman" w:hAnsi="Calibri" w:cs="Calibri"/>
                <w:color w:val="000000"/>
              </w:rPr>
              <w:t>DsrH</w:t>
            </w:r>
            <w:proofErr w:type="spellEnd"/>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3341100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HZ99_22045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invertase</w:t>
            </w:r>
            <w:proofErr w:type="spellEnd"/>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3261000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HZ99_23205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dihydropteridine</w:t>
            </w:r>
            <w:proofErr w:type="spellEnd"/>
            <w:r w:rsidRPr="0088081D">
              <w:rPr>
                <w:rFonts w:ascii="Calibri" w:eastAsia="Times New Roman" w:hAnsi="Calibri" w:cs="Calibri"/>
                <w:color w:val="000000"/>
              </w:rPr>
              <w:t xml:space="preserve"> reductase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2955300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HZ99_15125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hypothetical protein</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2648600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HZ99_06790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alkylhydroperoxidase</w:t>
            </w:r>
            <w:proofErr w:type="spellEnd"/>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2513100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HZ99_17885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histidinol</w:t>
            </w:r>
            <w:proofErr w:type="spellEnd"/>
            <w:r w:rsidRPr="0088081D">
              <w:rPr>
                <w:rFonts w:ascii="Calibri" w:eastAsia="Times New Roman" w:hAnsi="Calibri" w:cs="Calibri"/>
                <w:color w:val="000000"/>
              </w:rPr>
              <w:t xml:space="preserve"> phosphatase</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2299000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HZ99_11020</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 xml:space="preserve">exclusion suppressor </w:t>
            </w:r>
            <w:proofErr w:type="spellStart"/>
            <w:r w:rsidRPr="0088081D">
              <w:rPr>
                <w:rFonts w:ascii="Calibri" w:eastAsia="Times New Roman" w:hAnsi="Calibri" w:cs="Calibri"/>
                <w:color w:val="000000"/>
              </w:rPr>
              <w:t>FxsA</w:t>
            </w:r>
            <w:proofErr w:type="spellEnd"/>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1677900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HZ99_25775</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ATPase AAA</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1568600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HZ99_06235</w:t>
            </w:r>
          </w:p>
        </w:tc>
        <w:tc>
          <w:tcPr>
            <w:tcW w:w="2307"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dihydropyrimidine</w:t>
            </w:r>
            <w:proofErr w:type="spellEnd"/>
            <w:r w:rsidRPr="0088081D">
              <w:rPr>
                <w:rFonts w:ascii="Calibri" w:eastAsia="Times New Roman" w:hAnsi="Calibri" w:cs="Calibri"/>
                <w:color w:val="000000"/>
              </w:rPr>
              <w:t xml:space="preserve"> dehydrogenase</w:t>
            </w:r>
          </w:p>
        </w:tc>
        <w:tc>
          <w:tcPr>
            <w:tcW w:w="459"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995780</w:t>
            </w:r>
          </w:p>
        </w:tc>
        <w:tc>
          <w:tcPr>
            <w:tcW w:w="766" w:type="pct"/>
            <w:tcBorders>
              <w:top w:val="nil"/>
              <w:left w:val="nil"/>
              <w:bottom w:val="nil"/>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HZ99_00390</w:t>
            </w:r>
          </w:p>
        </w:tc>
        <w:tc>
          <w:tcPr>
            <w:tcW w:w="2307"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transcriptional regulator</w:t>
            </w:r>
          </w:p>
        </w:tc>
        <w:tc>
          <w:tcPr>
            <w:tcW w:w="459"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696170</w:t>
            </w:r>
          </w:p>
        </w:tc>
        <w:tc>
          <w:tcPr>
            <w:tcW w:w="766" w:type="pct"/>
            <w:tcBorders>
              <w:top w:val="nil"/>
              <w:left w:val="nil"/>
              <w:bottom w:val="nil"/>
              <w:right w:val="nil"/>
            </w:tcBorders>
            <w:shd w:val="clear" w:color="D9D9D9" w:fill="D9D9D9"/>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r w:rsidR="0088081D" w:rsidRPr="0088081D" w:rsidTr="0088081D">
        <w:trPr>
          <w:trHeight w:val="288"/>
        </w:trPr>
        <w:tc>
          <w:tcPr>
            <w:tcW w:w="645" w:type="pct"/>
            <w:tcBorders>
              <w:top w:val="nil"/>
              <w:left w:val="nil"/>
              <w:bottom w:val="single" w:sz="4" w:space="0" w:color="000000"/>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r w:rsidRPr="0088081D">
              <w:rPr>
                <w:rFonts w:ascii="Calibri" w:eastAsia="Times New Roman" w:hAnsi="Calibri" w:cs="Calibri"/>
                <w:color w:val="000000"/>
              </w:rPr>
              <w:t>HZ99_02095</w:t>
            </w:r>
          </w:p>
        </w:tc>
        <w:tc>
          <w:tcPr>
            <w:tcW w:w="2307" w:type="pct"/>
            <w:tcBorders>
              <w:top w:val="nil"/>
              <w:left w:val="nil"/>
              <w:bottom w:val="single" w:sz="4" w:space="0" w:color="000000"/>
              <w:right w:val="nil"/>
            </w:tcBorders>
            <w:shd w:val="clear" w:color="auto" w:fill="auto"/>
            <w:noWrap/>
            <w:vAlign w:val="bottom"/>
            <w:hideMark/>
          </w:tcPr>
          <w:p w:rsidR="0088081D" w:rsidRPr="0088081D" w:rsidRDefault="0088081D" w:rsidP="0088081D">
            <w:pPr>
              <w:spacing w:after="0" w:line="240" w:lineRule="auto"/>
              <w:rPr>
                <w:rFonts w:ascii="Calibri" w:eastAsia="Times New Roman" w:hAnsi="Calibri" w:cs="Calibri"/>
                <w:color w:val="000000"/>
              </w:rPr>
            </w:pPr>
            <w:proofErr w:type="spellStart"/>
            <w:r w:rsidRPr="0088081D">
              <w:rPr>
                <w:rFonts w:ascii="Calibri" w:eastAsia="Times New Roman" w:hAnsi="Calibri" w:cs="Calibri"/>
                <w:color w:val="000000"/>
              </w:rPr>
              <w:t>DeoR</w:t>
            </w:r>
            <w:proofErr w:type="spellEnd"/>
            <w:r w:rsidRPr="0088081D">
              <w:rPr>
                <w:rFonts w:ascii="Calibri" w:eastAsia="Times New Roman" w:hAnsi="Calibri" w:cs="Calibri"/>
                <w:color w:val="000000"/>
              </w:rPr>
              <w:t xml:space="preserve"> </w:t>
            </w:r>
            <w:proofErr w:type="spellStart"/>
            <w:r w:rsidRPr="0088081D">
              <w:rPr>
                <w:rFonts w:ascii="Calibri" w:eastAsia="Times New Roman" w:hAnsi="Calibri" w:cs="Calibri"/>
                <w:color w:val="000000"/>
              </w:rPr>
              <w:t>faimly</w:t>
            </w:r>
            <w:proofErr w:type="spellEnd"/>
            <w:r w:rsidRPr="0088081D">
              <w:rPr>
                <w:rFonts w:ascii="Calibri" w:eastAsia="Times New Roman" w:hAnsi="Calibri" w:cs="Calibri"/>
                <w:color w:val="000000"/>
              </w:rPr>
              <w:t xml:space="preserve"> transcriptional regulator</w:t>
            </w:r>
          </w:p>
        </w:tc>
        <w:tc>
          <w:tcPr>
            <w:tcW w:w="459" w:type="pct"/>
            <w:tcBorders>
              <w:top w:val="nil"/>
              <w:left w:val="nil"/>
              <w:bottom w:val="single" w:sz="4" w:space="0" w:color="000000"/>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1/3</w:t>
            </w:r>
          </w:p>
        </w:tc>
        <w:tc>
          <w:tcPr>
            <w:tcW w:w="823" w:type="pct"/>
            <w:tcBorders>
              <w:top w:val="nil"/>
              <w:left w:val="nil"/>
              <w:bottom w:val="single" w:sz="4" w:space="0" w:color="000000"/>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677440</w:t>
            </w:r>
          </w:p>
        </w:tc>
        <w:tc>
          <w:tcPr>
            <w:tcW w:w="766" w:type="pct"/>
            <w:tcBorders>
              <w:top w:val="nil"/>
              <w:left w:val="nil"/>
              <w:bottom w:val="single" w:sz="4" w:space="0" w:color="000000"/>
              <w:right w:val="nil"/>
            </w:tcBorders>
            <w:shd w:val="clear" w:color="auto" w:fill="auto"/>
            <w:noWrap/>
            <w:vAlign w:val="bottom"/>
            <w:hideMark/>
          </w:tcPr>
          <w:p w:rsidR="0088081D" w:rsidRPr="0088081D" w:rsidRDefault="0088081D" w:rsidP="0088081D">
            <w:pPr>
              <w:spacing w:after="0" w:line="240" w:lineRule="auto"/>
              <w:jc w:val="right"/>
              <w:rPr>
                <w:rFonts w:ascii="Calibri" w:eastAsia="Times New Roman" w:hAnsi="Calibri" w:cs="Calibri"/>
                <w:color w:val="000000"/>
              </w:rPr>
            </w:pPr>
            <w:r w:rsidRPr="0088081D">
              <w:rPr>
                <w:rFonts w:ascii="Calibri" w:eastAsia="Times New Roman" w:hAnsi="Calibri" w:cs="Calibri"/>
                <w:color w:val="000000"/>
              </w:rPr>
              <w:t>No</w:t>
            </w:r>
          </w:p>
        </w:tc>
      </w:tr>
    </w:tbl>
    <w:p w:rsidR="00A039B3" w:rsidRPr="00893823" w:rsidRDefault="00A039B3" w:rsidP="00E631FE">
      <w:pPr>
        <w:pStyle w:val="MDPI43tablefooter"/>
        <w:spacing w:after="240"/>
      </w:pPr>
    </w:p>
    <w:p w:rsidR="00AD1149" w:rsidRPr="00A039B3" w:rsidRDefault="00AD1149" w:rsidP="00A039B3"/>
    <w:sectPr w:rsidR="00AD1149" w:rsidRPr="00A039B3" w:rsidSect="00E631FE">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B3"/>
    <w:rsid w:val="00462219"/>
    <w:rsid w:val="0088081D"/>
    <w:rsid w:val="00A039B3"/>
    <w:rsid w:val="00AD1149"/>
    <w:rsid w:val="00E631F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5FDCF"/>
  <w15:chartTrackingRefBased/>
  <w15:docId w15:val="{83E8DC85-FCA7-4392-9666-3E1A6282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Mdeck5tablebodythreelines">
    <w:name w:val="M_deck_5_table_body_three_lines"/>
    <w:basedOn w:val="TableNormal"/>
    <w:uiPriority w:val="99"/>
    <w:rsid w:val="00A039B3"/>
    <w:pPr>
      <w:adjustRightInd w:val="0"/>
      <w:snapToGrid w:val="0"/>
      <w:spacing w:after="0" w:line="300" w:lineRule="exact"/>
      <w:jc w:val="center"/>
    </w:pPr>
    <w:rPr>
      <w:rFonts w:ascii="Times New Roman" w:eastAsiaTheme="minorEastAsia"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PI41tablecaption">
    <w:name w:val="MDPI_4.1_table_caption"/>
    <w:basedOn w:val="Normal"/>
    <w:qFormat/>
    <w:rsid w:val="00A039B3"/>
    <w:pPr>
      <w:adjustRightInd w:val="0"/>
      <w:snapToGrid w:val="0"/>
      <w:spacing w:before="240" w:after="120" w:line="260" w:lineRule="atLeast"/>
      <w:ind w:left="425" w:right="425"/>
      <w:jc w:val="both"/>
    </w:pPr>
    <w:rPr>
      <w:rFonts w:ascii="Palatino Linotype" w:eastAsia="Times New Roman" w:hAnsi="Palatino Linotype"/>
      <w:color w:val="000000"/>
      <w:sz w:val="18"/>
      <w:lang w:eastAsia="de-DE" w:bidi="en-US"/>
    </w:rPr>
  </w:style>
  <w:style w:type="paragraph" w:customStyle="1" w:styleId="MDPI42tablebody">
    <w:name w:val="MDPI_4.2_table_body"/>
    <w:qFormat/>
    <w:rsid w:val="00A039B3"/>
    <w:pPr>
      <w:adjustRightInd w:val="0"/>
      <w:snapToGrid w:val="0"/>
      <w:spacing w:after="0" w:line="240" w:lineRule="auto"/>
    </w:pPr>
    <w:rPr>
      <w:rFonts w:ascii="Palatino Linotype" w:eastAsia="Times New Roman" w:hAnsi="Palatino Linotype"/>
      <w:snapToGrid w:val="0"/>
      <w:color w:val="000000"/>
      <w:sz w:val="20"/>
      <w:szCs w:val="20"/>
      <w:lang w:val="en-US" w:eastAsia="de-DE" w:bidi="en-US"/>
    </w:rPr>
  </w:style>
  <w:style w:type="paragraph" w:customStyle="1" w:styleId="MDPI43tablefooter">
    <w:name w:val="MDPI_4.3_table_footer"/>
    <w:basedOn w:val="MDPI41tablecaption"/>
    <w:next w:val="Normal"/>
    <w:qFormat/>
    <w:rsid w:val="00A039B3"/>
    <w:pPr>
      <w:spacing w:before="0"/>
      <w:ind w:left="0" w:righ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74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msdueholm@gmail.com</dc:creator>
  <cp:keywords/>
  <dc:description/>
  <cp:lastModifiedBy>msdueholm@gmail.com</cp:lastModifiedBy>
  <cp:revision>4</cp:revision>
  <dcterms:created xsi:type="dcterms:W3CDTF">2017-07-09T09:37:00Z</dcterms:created>
  <dcterms:modified xsi:type="dcterms:W3CDTF">2017-07-09T19:33:00Z</dcterms:modified>
</cp:coreProperties>
</file>